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0A" w:rsidRPr="002B13B9" w:rsidRDefault="007A250A" w:rsidP="007A250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13B9">
        <w:rPr>
          <w:rFonts w:ascii="Arial" w:hAnsi="Arial" w:cs="Arial"/>
          <w:b/>
          <w:sz w:val="28"/>
          <w:szCs w:val="28"/>
        </w:rPr>
        <w:t>Pakiet I</w:t>
      </w:r>
    </w:p>
    <w:p w:rsidR="007A250A" w:rsidRPr="002B13B9" w:rsidRDefault="007A250A" w:rsidP="007A250A">
      <w:pPr>
        <w:jc w:val="center"/>
        <w:rPr>
          <w:rFonts w:ascii="Arial" w:hAnsi="Arial" w:cs="Arial"/>
          <w:b/>
          <w:sz w:val="28"/>
          <w:szCs w:val="28"/>
        </w:rPr>
      </w:pPr>
      <w:r w:rsidRPr="002B13B9">
        <w:rPr>
          <w:rFonts w:ascii="Arial" w:hAnsi="Arial" w:cs="Arial"/>
          <w:b/>
          <w:sz w:val="28"/>
          <w:szCs w:val="28"/>
        </w:rPr>
        <w:t>SYSTEM MONITOR</w:t>
      </w:r>
      <w:r w:rsidR="00327B88">
        <w:rPr>
          <w:rFonts w:ascii="Arial" w:hAnsi="Arial" w:cs="Arial"/>
          <w:b/>
          <w:sz w:val="28"/>
          <w:szCs w:val="28"/>
        </w:rPr>
        <w:t>O</w:t>
      </w:r>
      <w:r w:rsidRPr="002B13B9">
        <w:rPr>
          <w:rFonts w:ascii="Arial" w:hAnsi="Arial" w:cs="Arial"/>
          <w:b/>
          <w:sz w:val="28"/>
          <w:szCs w:val="28"/>
        </w:rPr>
        <w:t>WANIA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4180"/>
        <w:gridCol w:w="1660"/>
        <w:gridCol w:w="2300"/>
      </w:tblGrid>
      <w:tr w:rsidR="007A250A" w:rsidRPr="002B13B9" w:rsidTr="007A250A">
        <w:trPr>
          <w:trHeight w:val="300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Kardiomonitor – szt. 2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produkcji:  2017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                      I WARUNKI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7A250A" w:rsidRPr="002B13B9" w:rsidTr="007A250A">
        <w:trPr>
          <w:trHeight w:val="8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przeznaczony dla wszystkich grup wiekowych – noworodków, dzieci i dorosłych. Budowa kompaktowa wraz ze zintegrowanymi pomiarami min. EKG/HR/RESP/NIBP/SPO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temp.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1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Ekran TFT LCD o przekątnej min. 12”, rozdzielczość min. 800x600 dpi, zintegrowany w jednej obudowie z jednostką centralną. Zawiera wbudowany uchwyt do transportu wraz ze zintegrowanym zaczepem do zawieszenia na poręczy łóżka. Waga do 5,5 kg.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Największa przekątna 5 pkt, pozostałe proporcjonalnie</w:t>
            </w:r>
          </w:p>
        </w:tc>
      </w:tr>
      <w:tr w:rsidR="007A250A" w:rsidRPr="002B13B9" w:rsidTr="007A250A">
        <w:trPr>
          <w:trHeight w:val="4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Obsługa za pomocą pokrętła oraz przycisków funkcyjnych. Menu w języku polskim.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7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4.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Wyświetlanie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co najmniej 8 przebiegów. Możliwość edycji kolorów parametrów, ustawiania dowolnej kolejności oraz szerokości ich wyświetlania. Możliwość dezaktywacji wybranych parametrów. Dostępne tryby pracy min.: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tryb dużych znaków,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tryb 7-ekg,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tryb z trendami dynamicznymi,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tryb oxyCRG,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tryb podglądu danych z innych łóżek (dla monitorów w tej samej sieci bez użycia centrali monitorującej),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tryb nocny z mniejszym podświetleniem ekranu,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tryb standby.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9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Bezpieczeństwo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urządzenie przeznaczone do pracy ciągłej, min. IPX1. Temperatura pracy min. 5-40°C. Urządzenie spełnia min. następujące normy: IEC 60601-1-2:2004, IEC 61000-3-3.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Pamięć trendów tabelarycznych oraz graficznych dla wszystkich mierzonych parametrów min. 21 dni                   z min. rozdzielczością 18 sekund. Prezentacja danych w skali czasu od min. 2-120 godzin.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11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Alarmy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co najmniej 3 stopniowy system alarmów. Granice alarmowe ustawiane w jednym wspólnym menu. Min. 7 poziomów głośności                                            z zabezpieczeniem ograniczającym wyciszenie alarmów do zera. Pamięć min. 200 zdarzeń alarmowych.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18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 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Zasilanie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sieciowe 100-240V 50Hz z mechanicznym zabezpieczeniem przed przypadkowym wyciągnięciem kabla zasilającego. Własne zasilanie akumulatorowe – czas pracy min. 2h (monitorowanie EKG, oddechu, SpO2 i pomiar NIBP co 15 minut) dla 1 akumulatora oraz min. 4h przy zastosowaniu 2 akumulatorów. Akumulator bez efektu pamięci: litowo-jonowy o pojem</w:t>
            </w:r>
            <w:r w:rsid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4800 mAh. Akumulatory wymienialne bez użycia narzędzi.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7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Proste aktualizacje oprogramowania poprzez gniazdo USB. Możliwość przenoszenia danych pacjentów zapisanych na USB celem ich odczytu na innym kardiomonitorze.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Oprogramowanie do obliczania dawek leków, obliczenia hemodynamiczne, obliczenia utlenowania oraz obliczenia wentylacyjne.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11.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Łączność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wbudowane wyjście LAN (RJ-45), wyjście VGA, USB, gniazdo przywołania pielęgniarki oraz gniazdo synchronizacji syg. EKG.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12.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pracy w systemie centralnego monitoringu (komunikacja LAN) z możliwością wysyłania danych w standardzie HL7.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EKG.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Monitorowanie EKG 3-5 odpr. w zależności od zastosowanego kabla EKG wraz z wykrywaniem arytmii. Klasyfikacja więcej niż 10 rodzajów zaburzeń rytmu. Wyświetlanie PVC.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7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Pomiar HR w zakresie min. 15-350 /min. Wykrywanie impulsów stymulatora serca z możliwością wyboru kanału do detekcji oraz graficznym zaznaczeniem na krzywej EKG.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14.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min. 2 h krzywej EKG w czasie rzeczywistym oraz min. 200 zdarzeń arytmii.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jednoczesnej prezentacji min. 3 kanałów EKG oraz innych krzywych (bez używania trybu 7 EKG bądź 12 EKG).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7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Pomiar oraz alarmy odchylenia ST w zakresie min. od -2,5 do +2,5 mV z min. 7 odprowadzeń jednocześnie. Możliwość dostosowania punktów pomiarowych ST przez Użytkownika.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17.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analizy zmian czynności serca z dowolnie wybranego przedziału czasowego. Wyświetlanie danych min. średniego HR oraz %odchyleń od normy. Prezentacja wyników w postaci wykresu kołowego i słupkowego.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RESPIRCJA.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Pomiar impedancyjny częstości oddechu w zakresie min. 0-120 odd./min. Alarm bezdechu regulowany w zakresie min. 10-60 sekund. Możliwość wyboru jednego z min. 4 odprowadzeń do kalkulacji oddechu.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19.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SPO2.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Wyświetlane wartości cyfrowej saturacji i tętna, krzywej pletyzmograficznej oraz wskaźnika perfuzji. Zmiana tonu odczytu pulsu z SPO2 wraz ze spadkiem/wzrostem wartości SPO2.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5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20.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Pomiar tętna w zakresie min. 30-300./min. Pomiar  w technologii redukującej artefakty ruchowe Nellcor bądź FAST.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stosowania oryginalnych czujników </w:t>
            </w:r>
            <w:r w:rsid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różnych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producentów min. Nellcor oraz Massimo, </w:t>
            </w:r>
            <w:r w:rsid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 zastosowaniu dedykowanych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kabli połączeniowych.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6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  22.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NIBP.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Oscylometryczna metoda pomiaru. Tryb auto w zakresie większym niż 1-360 minut. Zakres ciśnienia skurczowego min. 30-254 mmHg.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2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Pamięć min. 1500 wyników pomiarowych NIBP.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Monitorowanie dynamicznego ciśnienia krwi  z ostatnich min. 24 godzin. Prezentacja wyników w postaci słupkowej oraz cyfrowej. Prezentacja najwyższych, najniższych oraz średnich wyników pomiarowych.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TEMPERATURA.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Pomiar z dwóch kanałów z prezentacją różnicy temperatur. Zakres pomiaru: 0-50°C.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Uchwyt ścienny z koszem na akcesoria, z możliwością obracania w min. 3 płaszczyznach z mechanizmem szybkiego zwalniania bez użycia narzędzi.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2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mankiet do pomiaru NIBP, rozmiar: 14-21 cm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3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+/-  2cm - 1 szt. /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przewód NIBP - 1 szt. / kardiomonitor,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kabel EKG 3-odprowadzeniowy typu żabka - 1 szt./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wielorazowy czujnik SPO2 typu klips dla dorosłych-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1 szt. /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17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wielorazowy czujnik SPO2, niezawierający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elementów metalowych, dla pacjentów o wadze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6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15– 50 kg - 1 szt. /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14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wielorazowy czujnik SPO2, niezawierający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elementów metalowych, dla pacjentów o wadze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4-15 kg - 1 szt. /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akumulator - 1 szt. / kardiomonitor,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mankiet wielokrotnego użytku do pomiaru NIBP,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rozmiar 10-15 cm +/- 2cm - 1 szt. / kardiomonitor,  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mankiet wielokrotnego użytku do pomiaru NIBP,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rozmiar 27-35 cm +/- 2cm  - 1 szt. / kardiomonitor,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sonda do pomiaru temperatury powierzchniowej –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2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1 szt. / kardiomonitor.</w:t>
            </w: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6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Deklaracja zgodności, CE oraz zgłoszenie do rejestru wyrobów medycznych. Certyfikat poświadczający zgodność z dyrektywą 2011/65/EU.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Autoryzowany serwis na terenie Polski z dostępem do oryginalnych części zamiennych od producenta (autoryzacja).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Gwarancja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min. 24 miesiące na kardiomonitor. Gwarancja min. 6 miesięcy na akcesoria (z wyłączeniem przypadków naturalnego zużycia). Gwarancja dostępności oryginalnych części zamiennych przez min. 10 lat.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Najdłuższa – 5 pkt. , 24 miesiące - 0 pkt, Pozostałe proporcjonalnie</w:t>
            </w:r>
          </w:p>
        </w:tc>
      </w:tr>
      <w:tr w:rsidR="007A250A" w:rsidRPr="002B13B9" w:rsidTr="007A250A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pisemna w jęz. polskim.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Współpracuje z dostarczoną centralą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A250A" w:rsidRDefault="007A250A">
      <w:pPr>
        <w:rPr>
          <w:rFonts w:ascii="Arial" w:hAnsi="Arial" w:cs="Arial"/>
        </w:rPr>
      </w:pPr>
    </w:p>
    <w:p w:rsidR="002B13B9" w:rsidRPr="002B13B9" w:rsidRDefault="002B13B9">
      <w:pPr>
        <w:rPr>
          <w:rFonts w:ascii="Arial" w:hAnsi="Arial" w:cs="Arial"/>
        </w:rPr>
      </w:pPr>
    </w:p>
    <w:p w:rsidR="007A250A" w:rsidRPr="002B13B9" w:rsidRDefault="007A250A">
      <w:pPr>
        <w:rPr>
          <w:rFonts w:ascii="Arial" w:hAnsi="Arial" w:cs="Arial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4180"/>
        <w:gridCol w:w="1660"/>
        <w:gridCol w:w="2300"/>
      </w:tblGrid>
      <w:tr w:rsidR="007A250A" w:rsidRPr="002B13B9" w:rsidTr="007A250A">
        <w:trPr>
          <w:trHeight w:val="300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lastRenderedPageBreak/>
              <w:t>Centrala intensywnego nadzoru – szt.1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produkcji:  2017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                I WARUNKI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Stacja centralnego monitorowania: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klasy PC: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procesor klasy Intel i5 min 2,8 GHz,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min 8GB pamięci RAM,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- 2 dyski twarde min 500GB w konfiguracji RAID 1,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mysz, klawiatura przewodowa,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wymagane jest dostarczenie urządzeń drukujących zgodnych z istniejącym w Szpitalu systemem wydruku, drukarka sieciowa np. Canon LBP6670dn, Canon LBP251dw, Canon LBP252dw.,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system operacyjny: Windows 7 PRO,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oprogramowanie medyczne w języku polskim, realizujące funkcję centralnego monitorowania kardiomonitorów pacjenta.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LED TFT-LCD kolorowy, ekran o przekątnej min. 24” o rozdzielczości min. 1920x1080 dpi; jasność min. 250 cd/m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; zgodny z normą RoHS, wbudowane głośniki.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Największa przekątna 5 pkt, pozostałe proporcjonalnie</w:t>
            </w:r>
          </w:p>
        </w:tc>
      </w:tr>
      <w:tr w:rsidR="007A250A" w:rsidRPr="002B13B9" w:rsidTr="007A250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Jednoczesne monitorowanie min. 6 stanowisk (kardiomonitorów pacjenta). Możliwość rozbudowy do max. 64 stanowisk.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9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Wyświetlanie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możliwość dostosowania kolejności monitorów przyłóżkowych, kolejności wyświetlania parametrów oraz ich ilości. Podgląd wszystkich krzywych oraz wartości cyfrowych z wybranego monitora przyłóżkowego.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podglądu jednego pacjenta na całym ekranie. Możliwość ustawienia układu wyświetlanych łóżek.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Wyświetlanie obliczeń dawkowania leków oraz obliczeń hemodynamicznych.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Wyświetlanie wyników automatycznego całodobowego pomiaru ciśnienia tętniczego. Prezentacja danych cyfrowa oraz w formie wykresu.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Podgląd min. 240 godzin wykresu krzywej EKG. Przegląd trendów wszystkich mierzonych parametrów z min. 24 godzin oraz min. 2000 wyników NIBP dla każdego monitorowanego pacjenta.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Alarmy –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sygnalizacja alarmów optyczna oraz dźwiękowa. Alarmy podzielone na 3 kategorie z automatycznym zapisem informacji do późniejszego wglądu. Pamięć min. 2000 informacji o alarmach dla każdego pacjenta.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dwukierunkowa –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regulacji limitów alarmowych dla wszystkich mierzonych parametrów w centrali oraz w kardiomonitorach z zapewnieniem widoku tych samych wartości. Start/stop dla pomiaru ciśnienia nieinwazyjnego z poziomu centrali. Możliwość wyciszenia alarmów monitorów przyłóżkowych z poziomu centrali.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przesyłania danych w formacie HL7.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Drukowanie raportów na żądanie: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przebiegów EKG,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obliczeń hemodynamicznych oraz informacji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o dawkowaniu leków,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listy trendów oraz listy wyników NIBP,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wyników automatycznego całodobowego pomiaru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ciśnienia tętniczego.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50A" w:rsidRPr="002B13B9" w:rsidTr="007A250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Deklaracja zgodności, CE oraz zgłoszenie do rejestru wyrobów medycznych.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Autoryzowany serwis na terenie Polski (autoryzacja).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6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Gwarancja </w:t>
            </w: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min. 24 miesiące.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Najdłuższa – 5 pkt. , 24 miesiące - 0 pkt, Pozostałe proporcjonalnie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pisemna w jęz. polskim.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  <w:r w:rsidRPr="002B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Współpracuje z posiadnymi przez Zamawiającego kardiomonitorami Goldway typ G30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5628A" w:rsidRPr="002B13B9" w:rsidRDefault="0035628A">
      <w:pPr>
        <w:rPr>
          <w:rFonts w:ascii="Arial" w:hAnsi="Arial" w:cs="Arial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4180"/>
        <w:gridCol w:w="1660"/>
        <w:gridCol w:w="2300"/>
      </w:tblGrid>
      <w:tr w:rsidR="0035628A" w:rsidRPr="002B13B9" w:rsidTr="0035628A">
        <w:trPr>
          <w:trHeight w:val="466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8A" w:rsidRPr="002B13B9" w:rsidRDefault="0035628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Defibrylator z możliwością wykonania kardiowersji i elektrostymulacji – 2szt.  </w:t>
            </w:r>
            <w:r w:rsidRPr="002B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:rsidR="0035628A" w:rsidRPr="002B13B9" w:rsidRDefault="0035628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Producent/numer katalogowy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Parametry techniczne wymagane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Potwierdzenie spełnienia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35628A" w:rsidRPr="002B13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Wartości oferowane</w:t>
            </w:r>
          </w:p>
        </w:tc>
      </w:tr>
      <w:tr w:rsidR="007A250A" w:rsidRPr="002B13B9" w:rsidTr="0035628A">
        <w:trPr>
          <w:trHeight w:val="4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 sieciowo- akumulatorowe – wbudowany zasilacz 230V 50 Hz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9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pracy na zasilaniu akumulatorowym: min. 2,5 h monitorowania oraz 20 defibrylacji z maksymalną energią lub co najmniej 100 cykli ładowania/defibrylacji z pełną energią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Wbudowana ładowarka – automatyczne ładowanie akumulatora/ów po przyłączeniu defibrylatora do sieci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Akumulator ze zminimalizowanym efektem pamięci: litowo-jonowy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Sygnalizacja niskiego poziomu naładowania akumulatora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6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wykonania co najmniej 10 minut monitorowania i min. 5 defibrylacji z maksymalną energią po sygnale o niskim poziomie akumulatora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6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Wbudowany lub zewnętrzny tester/symulator umożliwiający w celach szkoleniowych przeprowadzenie defibrylacji dla każdej dostępnej wartości energii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Wizualno/dźwiękowy wskaźnik gotowości urządzenia do użycia zlokalizowany na panelu czołowym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Temperatura pracy w zakresie min. od 0 do 45ºC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 ochrony przed penetracją czynników zewnętrznych - min. IP44.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6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Ciężar urządzenia z akumulatorem, kablem defibrylacyjnym, elektrodami defibracyjnymi, rolką papieru ≤ 7 kg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 podać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35628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kg - 0 pkt; najniższa waga - 5 pkt, pozostałe proporcjonalnie</w:t>
            </w:r>
          </w:p>
        </w:tc>
      </w:tr>
      <w:tr w:rsidR="007A250A" w:rsidRPr="002B13B9" w:rsidTr="002B13B9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Defibrylacja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fali defibrylacyjnej – dwufazowa niskoenergetyczna zapewniająca pełną skuteczność terapii przy obniżonych wartościach energii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Defibrylacja ręczna komunikaty tekstowe i dźwiękowe w języku polskim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Kardiowersja synchroniczna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Defibrylacja półautomatyczna – komunikaty tekstowe i dźwiękowe w języku polskim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Energia defibrylacji w zakresie min. 5-200J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ładowania do energii maksymalnej ≤ 6 sekund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ładowania do poziomu energii zalecanego dla dorosłych (150J) ≤ 5 sekundy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20 dostępnych poziomów energii przy defibrylacji zewnętrznej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5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Automatyczna kompensacja impedancji ciała pacjenta przy defibrylacji z łyżek i elektrod jednorazowych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Uniwersalne łyżki defibrylacyjne dla dorosłych i dzieci do defibrylacji zewnętrznej na wyposażeniu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ładowania i wyzwolenia wstrząsu za pomocą przycisków umieszczonych na łyżkach zewnętrznych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 najmniej 3 stopniowy wskaźnik kontaktu łyżek defibrylacyjnych z pacjentem na łyżkach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wykonania defibrylacji wewnętrznej po podłączeniu odpowiednich łyżek wewnętrznych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6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Przycisk kategorii pacjenta umieszczony na panelu czołowym umożliwiający szybką zmianę kategorii pacjenta z dorosłego na niemowlę/dziecko i odwrotnie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Jednoczesna prezentacja min. 2 krzywych dynamicznych wraz z parametrami liczbowymi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wyboru koloru wyświetlanych krzywych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29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o wysokim kontraście typu LCD TFT o przekątnej min. 7''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Monitorowanie EKG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Monitorowanie min. 3 odprowadzeń EKG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Detekcja arytmii – min. 8 zaburzeń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Zakres pomiaru częstości pracy serca HR min. 20-300 /min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Wzmocnienie zapisu EKG w zakresie min. 0,25-4,0 cm/mV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Rejestrator EKG na standardowy papier o szerokości 50 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Szybkość wydruku min. 25 mm/sek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drukowania zapisu EKG w czasie rzeczywistym i z opóźnieniem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Kabel EKG z 3 odprowadzeniami pacjenta, mocowanie elektrod zatrzaskowe - 1 szt.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Stymulacja nieinwazyjna przeskórna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wykonania stymulacji w trybach „na żądanie” i ze stałą częstością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Częstość stymulacji w zakresie min. 30-180 imp./min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Wybór szerokość trwania impulsu (na etapie zamawiania urządzenia) - 20 lub 40 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Natężenie prądu stymulacji w zakresie: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min. 10 -140 mA dla impulsu o szerokości 40 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1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min. 10 - 200 mA dla impulsu o szerokości 20 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Jednorazowe wielofunkcyjne elektrody do stymulacji /defibrylacji – 10 kpl.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wewnętrzna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Gniazdo USB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Gniazdo LAN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rozbudowy o pomiar: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nieinwazyjnego ciśnienia krwi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2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dwutlenku węgla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4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gwarancji na urządzenie - min. 24 miesięcy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Najdłuższa – 5 pkt. , 24 miesiące - 0 pkt, Pozostałe proporcjonalnie</w:t>
            </w:r>
          </w:p>
        </w:tc>
      </w:tr>
      <w:tr w:rsidR="007A250A" w:rsidRPr="002B13B9" w:rsidTr="0035628A">
        <w:trPr>
          <w:trHeight w:val="2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gwarancji na akcesoria - min. 12 miesięcy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Autoryzowany serwis gwarancyjny i pogwarancyjny w Polsce – podać adres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35628A">
        <w:trPr>
          <w:trHeight w:val="3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Szkolenie z zakresu funkcji i obsługi defibrylatora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5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Certyfikat CE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Dołączyć do oferty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Upgrade oprogramowania bezpłatny minimum w okresie gwarancji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Dostępność części zamiennych i eksploatacyjnych nie mniej niż 10 lat od daty dostawy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3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Szkolenie personelu medycznego w zakresie obsługi zestawu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6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Szkolenie min. 2 osób personelu technicznego w zakresie podstawowej obsługi technicznej w tym do wykonywania testów diagnostycznych 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9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Dostarczona aparatura powinna być bezwzględnie wyposażona we wszystkie niezbędne do prawidłowej pracy akcesoria i  instrukcję obsługi w języku polskim oraz dokumentację techniczną 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8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naprawy gwarancyjnej nieprzedłużającej okresu gwarancji, max. 5 dni, powyżej – przedłużenie gwarancji o okres naprawy i aparat zastępczy na żądanie zamawiającego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2B13B9">
        <w:trPr>
          <w:trHeight w:val="4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0A" w:rsidRPr="002B13B9" w:rsidRDefault="007A250A" w:rsidP="0035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0A" w:rsidRPr="002B13B9" w:rsidRDefault="007A250A" w:rsidP="007A2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13B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A250A" w:rsidRPr="002B13B9" w:rsidTr="007A250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50A" w:rsidRPr="002B13B9" w:rsidRDefault="007A250A" w:rsidP="007A2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A250A" w:rsidRPr="002B13B9" w:rsidRDefault="007A250A" w:rsidP="007A250A">
      <w:pPr>
        <w:jc w:val="center"/>
        <w:rPr>
          <w:rFonts w:ascii="Arial" w:hAnsi="Arial" w:cs="Arial"/>
          <w:b/>
        </w:rPr>
      </w:pPr>
    </w:p>
    <w:p w:rsidR="002B13B9" w:rsidRPr="002B13B9" w:rsidRDefault="002B13B9" w:rsidP="007A250A">
      <w:pPr>
        <w:jc w:val="center"/>
        <w:rPr>
          <w:rFonts w:ascii="Arial" w:hAnsi="Arial" w:cs="Arial"/>
          <w:b/>
        </w:rPr>
      </w:pPr>
    </w:p>
    <w:p w:rsidR="002B13B9" w:rsidRPr="002B13B9" w:rsidRDefault="002B13B9" w:rsidP="007A250A">
      <w:pPr>
        <w:jc w:val="center"/>
        <w:rPr>
          <w:rFonts w:ascii="Arial" w:hAnsi="Arial" w:cs="Arial"/>
          <w:b/>
        </w:rPr>
      </w:pPr>
    </w:p>
    <w:p w:rsidR="002B13B9" w:rsidRPr="002B13B9" w:rsidRDefault="002B13B9" w:rsidP="007A250A">
      <w:pPr>
        <w:jc w:val="center"/>
        <w:rPr>
          <w:rFonts w:ascii="Arial" w:hAnsi="Arial" w:cs="Arial"/>
          <w:b/>
          <w:sz w:val="28"/>
          <w:szCs w:val="28"/>
        </w:rPr>
      </w:pPr>
      <w:r w:rsidRPr="002B13B9">
        <w:rPr>
          <w:rFonts w:ascii="Arial" w:hAnsi="Arial" w:cs="Arial"/>
          <w:b/>
          <w:sz w:val="28"/>
          <w:szCs w:val="28"/>
        </w:rPr>
        <w:lastRenderedPageBreak/>
        <w:t>Pakiet II</w:t>
      </w:r>
    </w:p>
    <w:p w:rsidR="002B13B9" w:rsidRDefault="002B13B9" w:rsidP="007A250A">
      <w:pPr>
        <w:jc w:val="center"/>
        <w:rPr>
          <w:rFonts w:ascii="Arial" w:hAnsi="Arial" w:cs="Arial"/>
          <w:b/>
          <w:sz w:val="28"/>
          <w:szCs w:val="28"/>
        </w:rPr>
      </w:pPr>
      <w:r w:rsidRPr="002B13B9">
        <w:rPr>
          <w:rFonts w:ascii="Arial" w:hAnsi="Arial" w:cs="Arial"/>
          <w:b/>
          <w:sz w:val="28"/>
          <w:szCs w:val="28"/>
        </w:rPr>
        <w:t>STÓŁ OPERACYJNY</w:t>
      </w:r>
    </w:p>
    <w:tbl>
      <w:tblPr>
        <w:tblW w:w="10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827"/>
        <w:gridCol w:w="1163"/>
        <w:gridCol w:w="1276"/>
        <w:gridCol w:w="2751"/>
        <w:gridCol w:w="1144"/>
      </w:tblGrid>
      <w:tr w:rsidR="002B13B9" w:rsidRPr="00167C27" w:rsidTr="000E1A02">
        <w:trPr>
          <w:trHeight w:val="300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Stół operacyjny – szt. 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trHeight w:val="300"/>
        </w:trPr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trHeight w:val="300"/>
        </w:trPr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trHeight w:val="300"/>
        </w:trPr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trHeight w:val="300"/>
        </w:trPr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trHeight w:val="300"/>
        </w:trPr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 produkcji:  2017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PARAMETR/WARUNEK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 oferowany (podać zakresy , opisy)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oceniane</w:t>
            </w:r>
          </w:p>
        </w:tc>
      </w:tr>
      <w:tr w:rsidR="002B13B9" w:rsidRPr="00167C27" w:rsidTr="000E1A02">
        <w:trPr>
          <w:gridAfter w:val="1"/>
          <w:wAfter w:w="1144" w:type="dxa"/>
          <w:trHeight w:val="14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Stół do operacji ogólnochirurgicznych z asymetrycznie umieszczoną kolumną stołu zapewniającą dostęp aparatu RTG od stóp pacjenta do klatki piersiowej bez konieczności zmiany jego pozycji ułożenia lub przemieszczania blatu, model z produkcji seryjnej, niemodyfikowany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921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Podstawa stołu w kształcie litry „T” lub „Y” zwężeniem skierowanym w stronę segmentu nóg, łatwa do czyszczenia i dezynfekcji wykonana ze stali nierdzewnej. Podstawa stołu monolityczna, gładka, bez zagłębień i elementów sprzyjających gromadzeniu się zanieczyszczeń.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„T” – 5 pkt.</w:t>
            </w:r>
          </w:p>
        </w:tc>
      </w:tr>
      <w:tr w:rsidR="002B13B9" w:rsidRPr="00167C27" w:rsidTr="000E1A02">
        <w:trPr>
          <w:gridAfter w:val="1"/>
          <w:wAfter w:w="1144" w:type="dxa"/>
          <w:trHeight w:val="28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„Y”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52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Stół wyposażony w układ jezdny umieszczony pod podstawą stołu, nie wystający poza jej obrys, z kołami na obrotnicach wyposażony w mechanizm blokujący do jazdy kierunkowej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Mechanizm do jazdy kierunkowej uruchamiany za pomocą dźwigni nożnej lub pilota.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Dźwignia – 5 pkt.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Pilot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52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Centralna blokada podstawy stołu w postaci wysuwanych nóżek korygujących nierówności podłoża, na których stół musi stać podczas operacji,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58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Blokada podstawy sterowana elektrohydraulicznie lub elektromechanicznie.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Elektrohydraulicznie – 5 pkt.</w:t>
            </w:r>
          </w:p>
        </w:tc>
      </w:tr>
      <w:tr w:rsidR="002B13B9" w:rsidRPr="00167C27" w:rsidTr="000E1A02">
        <w:trPr>
          <w:gridAfter w:val="1"/>
          <w:wAfter w:w="1144" w:type="dxa"/>
          <w:trHeight w:val="6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Elektromechanicznie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Blokada podstawy sterowana za pomocą dźwigni nożnej lub pilota.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Dźwignia – 5 pkt.</w:t>
            </w:r>
          </w:p>
        </w:tc>
      </w:tr>
      <w:tr w:rsidR="002B13B9" w:rsidRPr="00167C27" w:rsidTr="000E1A02">
        <w:trPr>
          <w:gridAfter w:val="1"/>
          <w:wAfter w:w="1144" w:type="dxa"/>
          <w:trHeight w:val="18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Pilot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Elementy konstrukcyjne stołu (rama)  oraz elementy konstrukcyjne akcesoriów wykonane z kwasoodpornej stali nierdzewnej.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73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Osłona kolumny wykonana w całości ze stali nierdzewnej (nie dopuszcza się dodatkowych osłon mieszkowych wykonanych z gumy lub tworzywa </w:t>
            </w:r>
            <w:r w:rsid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sztuczn.)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odporna na wnikanie</w:t>
            </w:r>
            <w:r w:rsid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łynów,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Rama nośna blatu stołu bez wsporników poprzecznych ograniczających dostęp ramienia aparatu RTG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Wychylenie blatu poza kolumnę stołu min. 1500 mm - blat stołu w układzie kolumna – podstawa w kształcie leżącej  litery 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Największa – 5 pkt.  Pozostałe proporcjonalnie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 mm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Dostępność ramienia „C” aparatu RTG do prześwietlania całego ciała pacjenta bez konieczności zmiany jego położenia na stole na długości min. 1350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Największa – 5 pkt.  Pozostałe proporcjonalnie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1350 mm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4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Blat stołu co najmniej 4 – segmentowy łamany niezależnie w trzech miejscach: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42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  segment pod głowę, odłączany od segmentu pod plecy;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167C27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segment pod plecy;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167C27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segment siedziska;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167C27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segment pod nogi, dzielony, odłączany od siedziska.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x szerokość blatu stołu (bez szyn bocznych): min. 1900 x 500 mm.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52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Podwójny, podstawowy i awaryjny, elektrohydrauliczny lub elektromechaniczny system przemieszczania blatu stołu (dwa niezależne układy sterowania i zasilania)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10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Akumulatory układów napędowych (dwa zestawy) wbudowane w podstawę stołu, Zasilacz stołu (ładowarka) zintegrowany w podstawie stołu (nie dopuszcza się ładowarek/ zasilaczy zewnętrznych).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funkcji elektrohydraulicznych lub elektromechanicznych za pomocą pilota (podstawowy układ zasilania) i panelu rezerwowego (awaryjny układ zasilania) umieszczonego na kolumnie lub podstawie stołu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4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Zabezpieczenie przed przypadkowym uruchomieniem układu sterującego blatu: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6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E1A02">
            <w:pPr>
              <w:tabs>
                <w:tab w:val="left" w:pos="0"/>
                <w:tab w:val="left" w:pos="64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   blokada funkcji pilota i dodatkowego układu sterowania w momencie aktywacji układu jezdnego stołu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E1A02">
            <w:pPr>
              <w:tabs>
                <w:tab w:val="left" w:pos="-1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   panel sterujący zabezpieczony osłoną – obudową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84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E1A0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  konieczność naciśnięcia jednocześnie dwóch przycisków dodatkowego panelu sterującego celem aktywacji wybranej funkcji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z pilota następujących ruchów: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167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wysokości w zakresie min. 700 – 1050 mm (bez poduszek);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pochylenie wzdłużne (pozycja Trendelenburga, antyTrendelenburg) min. +/- 25°;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pochylenie poprzeczne (lewo-prawo) min. +/- 15°;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segmentu siedziska / pod plecy w zakresie min. -40° / +70°;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tzw. funkcji „flex” / „reflex” (wzajemnego kąta nachylenia segmentu pod plecy i siedziska)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13B9"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powrót blatu do pozycji wyjściowej „0” po naciśnięciu jednego przycisku na pilocie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10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Informacja na pilocie o orientacji ułożenia pacjenta (normalna lub odwrócona) z automatyczną interpretacją komend ruchów pochyleń wzdłużnych blatu dokonywanych z pilota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zablokowania zmian ustawień blatu stołu operacyjnego przyciskiem na pilocie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Pilot wyposażony we wskaźnik naładowania akumulatorów.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„linijkowy” – 5 pkt.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inny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31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Sekcja podgłówka łatwo demontowana i regulowana manualnie ze wspomaganiem pneumatycznym w zakresie min. +/-30°.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73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Sekcja pod nogi łatwo demontowana i regulowana manualnie ze wspomaganiem pneumatycznym w zakresie  min. od - 90° do +10° w płaszczyźnie pionowej i min. 45° w płaszczyźnie poziomej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52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Mechanizmy mocujące sekcje pod głowę i nogi proste w obsłudze i ergonomiczne (nie dopuszcza się mechanizmów w postaci śrub lub pokręteł blokujących)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obciążenie stołu min. 200 kg (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w każdej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przewidzianej i dopuszczalnej pozycji ułożenia pacjenta na blacie stołu)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Największa – 5 pkt.  Pozostałe proporcjonalnie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 kg – 0 pkt.</w:t>
            </w:r>
          </w:p>
        </w:tc>
      </w:tr>
      <w:tr w:rsidR="002B13B9" w:rsidRPr="00167C27" w:rsidTr="000E1A02">
        <w:trPr>
          <w:gridAfter w:val="1"/>
          <w:wAfter w:w="1144" w:type="dxa"/>
          <w:trHeight w:val="31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Materace bezszwowe antystatyczne o właściwościach przeciwodleżynowych, demontowane o grubości min. 60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73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Materace mocowane do stołu za pomocą gniazd w materacach i czopów osadzonych na ramie / elementach nośnych blatu lub odwrotnie (nie dopuszcza się mocowania materacy za pomocą rzepów)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czyszczenie wszystkich powierzchni stołu ogólnodostępnymi środkami odkażającymi.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Wszystkie segmenty stołu wyposażone w szyny boczne do montażu akcesoriów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73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Wyrób medyczny posiadający aktualny dokument dopuszczający do obrotu zgodny z wymogami ustawy z dnia 20 maja 2010r o wyrobach medycznych (Dz.U. nr 107, poz. 679 z późn. zm.)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Dołączyć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Wyrób oznaczony znakiem CE potwierdzony Deklaracją Zgodności CE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0E1A02">
        <w:trPr>
          <w:gridAfter w:val="1"/>
          <w:wAfter w:w="1144" w:type="dxa"/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Dołączyć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E1A02" w:rsidRDefault="000E1A02"/>
    <w:p w:rsidR="000E1A02" w:rsidRDefault="000E1A02"/>
    <w:tbl>
      <w:tblPr>
        <w:tblW w:w="101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2"/>
        <w:gridCol w:w="3795"/>
        <w:gridCol w:w="645"/>
        <w:gridCol w:w="818"/>
        <w:gridCol w:w="1202"/>
        <w:gridCol w:w="74"/>
        <w:gridCol w:w="2166"/>
        <w:gridCol w:w="585"/>
      </w:tblGrid>
      <w:tr w:rsidR="002B13B9" w:rsidRPr="00167C27" w:rsidTr="00F65EEA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Parawan anestezjologiczny z przegubem umożliwiającym zmianę kąta nachylenia części górnej oraz zaciskiem umożliwiającym regulację kąta nachylenia części dolnej, z uchwytami / klipsami umożliwiającymi mocowanie obłożeń chirurgicznych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kpl.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Podpora pod rękę, dł. min. 500 mm, z regulacją wysokości </w:t>
            </w:r>
            <w:r w:rsid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kąta ustawienia w płaszczyźnie poziomej i pionowej za pośrednictwem przegubu kulowego zwalnianego jedną ręką, z min 1 pasem mocującym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kpl.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31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Mankiet do podwieszania przedramienia ręki na parawanie anestezjologicznym przy bocznych ułożeniach pacjenta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kpl.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52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 do mocowania tułowia, zapinany na rzep z uchwytami mocującymi do szyn bocznych wykonany z materiału łatwego do mycia i dezynfekcji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73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Podpora do ułożeń bocznych z możliwością regulacji wysokości, wysunięcia, pochylenia oraz możliwością obrotu o 360° w płaszczyźnie pionowej, umożliwiająca dokładne dopasowanie do ciała pacjenta.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kpl.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Podpora pod nogę do układania pacjenta w pozycji ginekologicznej, typu Goepel z podkolannikiem regulowanym przegubem kulowym z obrotowym zaciskiem mocującym do szyny bocznej z uchwytem szybkomocującym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kpl.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E98" w:rsidRPr="00167C27" w:rsidTr="00F65EEA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E98" w:rsidRPr="00167C27" w:rsidRDefault="00E71E98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E98" w:rsidRPr="00E71E98" w:rsidRDefault="00E71E98" w:rsidP="002B13B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71E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Miska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urologiczna z mocowaniem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E98" w:rsidRPr="00167C27" w:rsidRDefault="00E71E98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Tak,1 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E98" w:rsidRPr="00167C27" w:rsidRDefault="00E71E98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E98" w:rsidRPr="00167C27" w:rsidRDefault="00E71E98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Oryginalne materiały techniczne producenta, potwierdzające parametry wpisane w tabeli, dołączone do oferty.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języku polskim dostarczona wraz z urządzeniem.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10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2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Wyrób seryjny, nie modyfikowany na potrzeby przetargu. </w:t>
            </w:r>
            <w:r w:rsidR="00026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 wyrobu wprowadzony i utrzymywany system zarządzania jakością zgodnie z EN ISO 13485 oraz EN ISO 9001.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10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Wyrób medyczny posiadający aktualny dokument dopuszczający do obrotu zgodny z wymogami ustawy z dnia 20 maja 2010r o wyrobach medycznych (Dz. U. nr 107, poz. 679 z późn. zm.)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Wyrób oznaczony znakiem CE potwierdzony deklaracją Zgodności lub Certyfikatem CE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43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 min.24 miesiące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026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Najdłuższa – 5 pkt., 24 miesiące - 0 pkt, Pozostałe proporcjonalnie</w:t>
            </w:r>
          </w:p>
        </w:tc>
      </w:tr>
      <w:tr w:rsidR="002B13B9" w:rsidRPr="00167C27" w:rsidTr="00F65EEA">
        <w:trPr>
          <w:trHeight w:val="7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B9" w:rsidRPr="00167C27" w:rsidRDefault="002B13B9" w:rsidP="002B1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67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13B9" w:rsidRPr="00167C27" w:rsidTr="00F65EEA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167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B9" w:rsidRPr="00167C27" w:rsidRDefault="002B13B9" w:rsidP="002B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A02" w:rsidRPr="00167C27" w:rsidTr="00F65EEA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167C27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Pakiet I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II</w:t>
            </w:r>
          </w:p>
          <w:p w:rsid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ROZBUDOWA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 xml:space="preserve"> TORU WIZYJNEGO OLYMPUS</w:t>
            </w:r>
          </w:p>
          <w:p w:rsid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O FUNKCJĘ PDD</w:t>
            </w:r>
          </w:p>
          <w:p w:rsidR="000E1A02" w:rsidRPr="00167C27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A02" w:rsidRPr="00167C27" w:rsidTr="00F65EEA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167C27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167C27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167C27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A02" w:rsidRPr="000E1A02" w:rsidTr="00F65EEA">
        <w:trPr>
          <w:gridAfter w:val="1"/>
          <w:wAfter w:w="585" w:type="dxa"/>
          <w:trHeight w:val="75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Nazwa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Parametr wymagany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Parametr oferowany</w:t>
            </w:r>
          </w:p>
        </w:tc>
      </w:tr>
      <w:tr w:rsidR="000E1A02" w:rsidRPr="000E1A02" w:rsidTr="00F65EEA">
        <w:trPr>
          <w:gridAfter w:val="1"/>
          <w:wAfter w:w="585" w:type="dxa"/>
          <w:trHeight w:val="885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Rozbudowa toru wizyjnego Olympus o funkcję PDD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TAK, podać nazwę, typ,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990"/>
        </w:trPr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Rozbudowa toru wizyjnego HDTV OTV-S190 do systemu diagnostyki fotodynamicznej PDD z akcesoriami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       Głowica kamery PDD z adapterem kątowym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Głowica kamery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9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Kompatybilna z procesorem obrazu OTV-S190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1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bez adaptera i przewodu nie więcej niż 40 g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TAK,Nie podać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&gt; 40 g - 0 pkt.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&lt;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40 g - 5 pkt.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o długości 4 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programowalne przyciski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2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Zanurzalna w środku dezynfekcyjnym (tylko z nakręconym adapterem)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9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ETO, STERRAD 50/100S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Adapter do głowicy kamery, kątowy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Zgodność z optykami różnych producentów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7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Powiększenie 0,8x do współpracy z optykami urologicznymi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7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Mechanizm blokowania głowicy na endoskopie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zmiany orientacji obserwacji za pomocą pokrętła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Ostrość sterowana pokrętłem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8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Zanurzalny w środku dezynfekcyjnym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1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ETO, STERRAD 50/100S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42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 PDD do źródła światła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51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Kompatybilny ze źródłem światła CLV-S190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2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Światłowód fluidowy PDD – 2 szt.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3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Kompatybilny ze źródłem światła CLV-S190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aktywna 3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2,5 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3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ETO, STERRAD 50/100S/200/NX/100NX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Optyka z soczewkami ED Glass kompatybilna z systemem PDD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4 mm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282,2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30º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 zatrzaskowy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5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rurka ochronna oraz adapter do światłowodu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2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autoklaw, ETO, STERRAD 50/100S/200/NX/100NX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Optyka z soczewkami ED Glass kompatybilna z systemem PDD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284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70º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 zatrzaskowy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rurka ochronna oraz adapter do światłowodu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2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autoklaw, ETO, STERRAD 50/100S/200/NX/100NX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5EEA" w:rsidRPr="000E1A02" w:rsidTr="00F65EEA">
        <w:trPr>
          <w:gridAfter w:val="1"/>
          <w:wAfter w:w="585" w:type="dxa"/>
          <w:trHeight w:val="42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EA" w:rsidRPr="00F65EEA" w:rsidRDefault="00F65EEA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65E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EA" w:rsidRPr="00F65EEA" w:rsidRDefault="00F65EEA" w:rsidP="000E1A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65E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Przegubowe ramie do optyk autoklawowalne.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Mocowanie do stołu w standardzie europejskim. Rozwarcie szczęk trzymających endoskop do 18 mm.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EA" w:rsidRPr="000E1A02" w:rsidRDefault="00F65EEA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EA" w:rsidRPr="000E1A02" w:rsidRDefault="00F65EEA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A02" w:rsidRPr="000E1A02" w:rsidTr="00F65EEA">
        <w:trPr>
          <w:gridAfter w:val="1"/>
          <w:wAfter w:w="585" w:type="dxa"/>
          <w:trHeight w:val="42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Kontener do sterylizacji optyk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446x49x88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9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przeźroczysta pokrywa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2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uchwyty silikonowe podtrzymujące dla dwóch optyk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5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Ureterorenoskop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7 stopni, okular odchylony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624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dystalny endoskopu 8,6 Fr na długości 100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2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zewnętrzny endoskopu 9,8 Fr na długości 150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5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endoskopu oparta o 50.000 włókien obrazowodów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8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430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7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 roboczy 6,4 Fr (narzędzie maks. 5,4 Fr lub 3+2,5 Fr obok siebie)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Atraumatyczna końcówka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4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Uchwyty podpierające palce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8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Łącznik dwudrożny (2 kanały robocze łącznika zamykane kranikami, 2 kanały: napływ  i odpływ), kraniki nierozbieralne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uszczelek zapasowych do łącznika (10 szt.)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Autoklawowalny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4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z endoskopem: kontener do sterylizacji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Nefroskop z akcesoriami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8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Optyka nefroskopowa, ze skośnym okularem. Kąt patrzenia 30°, wymiar zewnętrzny 22 Fr, kanał roboczy 4 mm, w zestawie łącznik. Możliwość wykorzystania optyki jako cystoskop kompaktowy (z kompatybilnym płaszczem).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Płaszcz 25 Fr, obrotowy, długość robocza 230 mm, z 2 nierozbieralnymi kranikami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4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Adapter do płaszcza 25 Fr pozwalający na wprowadzenie giętkiego cysto-nefroskopu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Obturator do płaszcza 25 Fr, z kanałem roboczym na drut wiodący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95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 9 Wideocystouretroskop PDD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TAK, podać nazwę, typ,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Wideocystoskop hdtv z funkcją aspiracji i akcesoriami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Kompatybilny z procesorem OTV-S190 lub nowszymi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1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Pracujący w standardzie HDTV, współpracujący z optyczno-cyfrowym systemem obrazowania w wąskim paśmie światła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4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programowalne przyciski na uchwycie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7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Zmienna sztywność sondy endoskopowej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8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Pole widzenia 120°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7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0°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Głębia ostrości 3 - 50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3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końcówki dystalnej endoskopu 8,1 Fr w kształcie dzioba, zapewniający mniejszą traumatyzację cewki moczowej i łatwiejszą aplikacją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3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endoskopu 16,5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robocza 380 mm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8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całkowita 660 mm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1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Wygięcie końcówki w górę 220°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Wygięcie końcówki w dół  130°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 roboczy 6,6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7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Wyposażony w zawór do aspiracji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92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zestawie:  zaworki ssące do aspiracji (10 szt.), zawór biopsyjny (10 szt.), łącznik kleszczyków-irygacji (1 szt.), akcesoria  do czyszczenia i płukania (2 szt.)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9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Sterylizacja: ETO, STERRAD 50/100S/200/NX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151616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7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Tester szczelności do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7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 xml:space="preserve">Kontener do sterylizacji o wymiarach 531 x 79 x 255 mm, z pokrywą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5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Kleszczyki chwytające typu ząb szczura, rozmiar 5,4 Fr x 700 mm, giętkie, uchwyt w linii narzędzia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6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Kleszczyki biopsyjne okienkowe, rozmiar 6 Fr x 700 mm, giętkie, uchwyt w linii narzędzia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Płaszcz cystoskopu 17 Fr, 2 nierozbieralne kraniki, z obturatorem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Płaszcz cystoskopu 21 Fr, 2 nierozbieralne kraniki, z obturatorem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89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 xml:space="preserve">Mostek-łącznik do płaszcza cystoskopu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3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 xml:space="preserve">Dźwignia Albarrana, jednodrożna, nierozbieralny kranik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6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Poz.11 Wideoureterorenoskop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TAK, podać nazwę, typ,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Wideoureterorenoskopy z akcesoriami jedno- i wielorazowego użytku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Wideoureterorenoskop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3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Kompatybilny z procesorem Olympus OTV-S190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7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Współpracujący z optyczno-cyfrowym systemem obrazowania w wąskim paśmie światła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Chip CCD w odcinku dystalnym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5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programowalne przyciski funkcyjne na rękojeści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9,9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odcinka dystalnego 8,5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kanału roboczego 3,6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Głębia ostrości 2-50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670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29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rotacji sondy w prawo/lewo o 90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 pomocą pokrętła na rękojeści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Wygięcie końcówki góra/dół  180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/275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99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z endoskopem: port narzędzia-irygacji, zaworki do portu (10 szt.), nasadka do sterylizacji, szczoteczki do czyszczenia endoskopu (2 szt.)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9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Sterylizacja: ETO, </w:t>
            </w: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STERRAD 50/100S/200/NX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1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do sterylizacji endoskopu, z przeźroczystą pokrywą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0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Tester szczelności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Szczoteczka do czyszczenia kanału roboczego, wielorazowa – 5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2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Szczoteczka do czyszczenia wlotu kanału roboczego, wielorazowa – 5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7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Akcesoria jednorazowego użytku - zestaw startowy: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7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Drut prowadzący o budowie hybrydowej – 50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7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rdzeń nitinolowy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0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końcówka dystalna giętka, prosta lub wygięta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2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część dystalna nitinolowa, hydrofilowa o długości 5 cm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9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2.10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dalsza część w oplocie stalowym, powleczona PTFE i usztywniona dla łatwiejszego manewrowania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1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koniec proksymalny powleczony PTFE i giętki dla bezpiecznej aplikacji endoskopu (zgodność z techniką back loading)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introduktor sterowany kciukiem oraz klasyczny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rozmiar 0.035''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2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długość 150 cm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sterylny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3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Osłona dostępu moczowodowego (koszulka dostępowa) – 50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4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powłoka hydrofilowa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8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oplot stalowy zwiększający odporność na skręcanie i załamanie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5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atraumatyczny obturator rozszerzający ujście moczowodu od 6 Fr z proksymalnym przyłączem typu luer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8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rozmiar 12/14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4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długość 38 i 46 cm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sterylna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3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Koszyczek nitinolowy 1,8 Fr – 20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- 4 drutowy (dwudrutowa spleciona konstrukcja każdego drutu)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0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bezkońcówkowy, z zakończeniem dyskowym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zwiększona giętkość końcówki dystalnej w celu mniejszej utraty zgięcia endoskopu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2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rozmiar okna 11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6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możliwość rotacji koszyka jedną ręką za pomocą pokrętła zintegrowanego z rękojeścią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sterylny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7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System ręcznej irygacji do zabiegów RIRS/URS – 50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909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samonapełniająca się strzykawka ze sprężynowym tłokiem o pojemności 12 ml, z drenem do endoskopu o długości 76,2 cm, z przyłączem typu luer i spinką blokującą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5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sterylny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8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Stent moczowodowy 365 dni, Double-Pigtail – 50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4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powlekany warstwą hydrofilową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8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otwarte końce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3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rozmiar 6 Fr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długość 26 cm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4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2.38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sterylny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zestawie popychacz oraz nić do pozycjonowania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61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Poz.12  Resektoskop szt. 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TAK, podać nazwę, typ,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Resektoskopy bipolarne z akcesoriami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Optyka z soczewkami ED Glass  - 1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9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4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280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4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12º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 zatrzaskowy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1.6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rurka ochronna do sterylizacji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59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autoklaw, ETO, STERRAD 50/100S/200/NX/100NX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6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Optyka z soczewkami ED Glass  - 5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282,2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2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30º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 zatrzaskowy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rurka ochronna do sterylizacji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autoklaw, ETO, STERRAD 50/100S/200/NX/100NX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5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Optyka z soczewkami ED Glass  - 1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1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284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1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70º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6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 zatrzaskowy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08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 rurka ochronna do sterylizacji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6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Sterylizacja: autoklaw, ETO, STERRAD 50/100S/200/NX/100NX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Tak- wszystkie wymienione 2 pkt, tylko ETO - 0 pkt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151616"/>
                <w:sz w:val="20"/>
                <w:szCs w:val="20"/>
                <w:lang w:eastAsia="pl-PL"/>
              </w:rPr>
              <w:t>Światłowód – 4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średnica wiązki 2,8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>średnica zewnętrzna 6,8 mm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2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151616"/>
                <w:sz w:val="20"/>
                <w:szCs w:val="20"/>
                <w:lang w:eastAsia="pl-PL"/>
              </w:rPr>
              <w:t xml:space="preserve">długość 3 m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5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roboczy, bipolarny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7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aktywny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2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27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uchwyty na palce z tworzywa sztucznego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7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 dla palców prowadzących otwarty, zamknięty i obrotowy dla kciuka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6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Demontaż elementu roboczego z płaszcza wewnętrznego za pomocą jednego przycisku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2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Przewód bipolarny – 4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elementu pracującego resektoskopu, długość 4 m, kompatybilny z gniazdem z funkcją rozpoznawania narzędzia generatora ESG-400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Płaszcze 24/27 Fr – 2 zestawy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32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Płaszcz wewnętrzny 24 Fr z obturatorem - zakończenie płaszcza – końcówka ceramiczna, kompatybilność wymiaru płaszcza wewnętrznego z rozmiarem elektrody oznaczona kodem kolorystycznym, możliwość pracy płaszcza jako resektoskopu 24 Fr z portem irygacyjnym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6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Płaszcz zewnętrzny - obwód zewnętrzny 27 Fr, ilość zaworów 2, obrotowy, kraniki bezobsługowe - nierozbieralne. Kierunek odpływu i dopływu oznaczony strzałkami. Kompatybilność wymiaru płaszcza wewnętrznego z rozmiarem płaszcza zewnętrznego oraz obturatora, oznaczona kodem kolorystycznym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1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Port irygacyjny – 2 szt.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33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płaszcza resektoskopu 24 Fr, 2 nierozbieralne, bezobsługowe kraniki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2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Strzykawka urologiczna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74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150 ml, połączenie sztywne, sterylizacja: autoklaw, ETO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8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Pojemnik do sterylizacji resektoskopu – 2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71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przeźroczystą pokrywą, silikonowe uchwyty podtrzymujące optykę, płaszcze resektoskopu, element roboczy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4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Elektrody waporyzacyjne – 10 szt.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4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Elektrody jednorazowego użytku, do systemu elektroresekcji bipolarnej w środowisku soli fizjologicznej, kompatybilne z resektoskopem bipolarnym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7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elektroda grzybkowa owalna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40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trwałe oznaczenie informacji o środowisku pracy (0,9% NaCl) na tubusie elektrodzie resekcyjnej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11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Warunki gwarancji i serwisu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0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Dostępność serwisu pogwarancyjnego przez minimum 8 lat od daty dostawy sprzętu;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69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Warunki gwarancji: min.24 miesiące;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Najdłuższa – 5 pkt. , 24 miesiące - 0 pkt, Pozostałe proporcjonalnie</w:t>
            </w:r>
          </w:p>
        </w:tc>
      </w:tr>
      <w:tr w:rsidR="000E1A02" w:rsidRPr="000E1A02" w:rsidTr="00F65EEA">
        <w:trPr>
          <w:gridAfter w:val="1"/>
          <w:wAfter w:w="585" w:type="dxa"/>
          <w:trHeight w:val="339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2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Szkolenie personelu medycznego w zakresie obsługi zestawu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80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02" w:rsidRPr="000E1A02" w:rsidRDefault="000E1A02" w:rsidP="0027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naprawy gwarancyjnej nieprzedłużającej okresu gwarancji,</w:t>
            </w:r>
            <w:r w:rsidR="0027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dla urządzeń  max. 5 dni, dla narzędzi max. 14 dni , powyżej – przedłużenie gwarancji o okres naprawy i aparat zastępczy na żądanie zamawiającego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1A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1A02" w:rsidRPr="000E1A02" w:rsidTr="00F65EEA">
        <w:trPr>
          <w:gridAfter w:val="1"/>
          <w:wAfter w:w="58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2" w:rsidRPr="000E1A02" w:rsidRDefault="000E1A02" w:rsidP="000E1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13B9" w:rsidRPr="000E1A02" w:rsidRDefault="002B13B9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2B13B9" w:rsidRDefault="002B13B9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Pakiet IV</w:t>
      </w:r>
    </w:p>
    <w:p w:rsidR="00A354E5" w:rsidRDefault="00A354E5" w:rsidP="007A25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ROZBUDOWA ZESTAWU DO LAPAROSKOPII </w:t>
      </w:r>
    </w:p>
    <w:p w:rsidR="006D0377" w:rsidRDefault="006D0377" w:rsidP="007A250A">
      <w:pPr>
        <w:jc w:val="center"/>
        <w:rPr>
          <w:rFonts w:ascii="Arial" w:hAnsi="Arial" w:cs="Arial"/>
          <w:b/>
          <w:sz w:val="20"/>
          <w:szCs w:val="20"/>
        </w:rPr>
      </w:pPr>
      <w:r w:rsidRPr="006D0377">
        <w:rPr>
          <w:rFonts w:ascii="Arial" w:hAnsi="Arial" w:cs="Arial"/>
          <w:b/>
          <w:sz w:val="20"/>
          <w:szCs w:val="20"/>
        </w:rPr>
        <w:t>kamera 3D - 0st oraz narzędzia do operacji chirurgicznych i urologicznych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5247"/>
        <w:gridCol w:w="1559"/>
        <w:gridCol w:w="1559"/>
      </w:tblGrid>
      <w:tr w:rsidR="006D0377" w:rsidRPr="00A354E5" w:rsidTr="006D0377">
        <w:trPr>
          <w:trHeight w:val="9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                      I WARUNKI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6D0377" w:rsidRPr="00A354E5" w:rsidTr="006D0377">
        <w:trPr>
          <w:trHeight w:val="38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6D0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Sztywny wideolaparoskop 3D kompatybilny z posiadanym sterownikiem kamery IMAGE 1 firmy Storz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61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Wyposażony w dwa przetworniki CCD lub CMOS o rozdzielczości 1920 x 1080 pikseli (FULL HD) w końcu dystalnym tubusu wideolaparoskopu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20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patrzenia 0°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25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Średnica tubusu : 10 - 10,5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12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tubusu: 31 - 32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4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wideolaparoskopu (bez przewodu sygnałowego) nie większa niż 430 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Nie podać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&gt; 430 g - 0 pkt.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&lt;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430 g - 5 pkt.</w:t>
            </w:r>
          </w:p>
        </w:tc>
      </w:tr>
      <w:tr w:rsidR="006D0377" w:rsidRPr="00A354E5" w:rsidTr="006D0377">
        <w:trPr>
          <w:trHeight w:val="125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Rękojeść wyposażona w min. 3 przyciski sterujące funkcjami (min. balans bieli, przełączanie 2D i 3D, start/stop zapisu filmów, zdjęcie) w tym 2 przyciski programowalne z możliwością zaprogramowania po 2 funkcji pod przyciskiem (uruchamianie poprzez długie i krótkie wciśniecie przycisku)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58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Przyłącze światłowodu umieszczone w proksymalnej części rękojeści wideolaparoskopu równolegle do przewodu sygnałowego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59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sygnałowy łączący wideolaparoskop ze sterownikiem kamery zintegrowany na stałe z rękojeścią, długość przewodu sygnałowego min. 300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60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wideolaparoskopu 3D niewymagająca stosowania jednorazowych sterylnych pokrowców na tubus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1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Wideolaparoskop wraz przewodem w pełni autoklawowalny 134°C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63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6D0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 druciany do mycia, sterylizacji i przechowywania sztywnego wideolaparoskopu 3D wraz ze światłowodem - 1 szt.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6D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23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Gwóźdź piramidalny do trokara 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średnicy 11 mm i długość 10,5 cm – 4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Zawór wielofunkcyjny, do trokara 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średnicy 11 mm – 4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ClickLine typu KELLY;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bransze preparacyjne, długie, 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ruchome; średnica 5 mm, długość robocza 36 cm – 1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typu ClickLine; bransze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ząbkowane, miseczkowe, 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ruchome; średnica 5 mm, długość robocza 36 cm – 1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421F6" w:rsidRPr="00A354E5" w:rsidTr="00A421F6">
        <w:trPr>
          <w:trHeight w:val="67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nożyczek typu ClickLine; średnica 5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mm, długość robocza 36 cm, sterylne,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jednorazowe, pakowane po 10 szt.- 2 opakowania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421F6" w:rsidRDefault="00A421F6"/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5247"/>
        <w:gridCol w:w="1559"/>
        <w:gridCol w:w="1559"/>
      </w:tblGrid>
      <w:tr w:rsidR="00A421F6" w:rsidRPr="00A354E5" w:rsidTr="00A421F6">
        <w:trPr>
          <w:trHeight w:val="8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typu ClickLine; bransze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zagięte pod kątem prostym,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ruchome; średnica. 10 mm, długość robocza 36 cm –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76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typu ClickLine; bransze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zagięte pod kątem prostym,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ruchome; średnica 10 mm, długość robocza 36 cm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5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Watotrzymacz, do atraumatycznej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preparacji tkanek, średnica 10 mm, długość 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51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Watotrzymacz, do atraumatycznej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preparacji tkanek, średnica 5 mm, długość 30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cm – 1 szt.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52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typu ClickLine; bransze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okienkowe, bransze drobno-ząbkowane, 1ruchoma, średnica 5 mm, długość robocza 30 cm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67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kleszczy ClickLine typu CROCE-OLMI; bransze zakrzywione, okienkowe, 1 ruchoma; średnica 5 mm,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robocza 30 cm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8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Ramię do monitora z uchwytem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VESA 75/100, mocowane bocznie,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zasięg 760 mm, maks. obciążenie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kg. Kompatybilny z wózkiem posiadanym przez Zamawiającego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45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Ramię przegubowe typu L, bez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mocowania do stołu, bez uchwytu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instrumentowego – 1 szt.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 zaciskowy z przegubem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kulowym, zakres 16,5 - 23 mm,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mocowaniem typu KSLOCK – 1 szt.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3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Cylinder mocujący, otwierany, do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optyk o średnicy 10 mm, autoklawowalny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6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D0377" w:rsidRPr="006D0377" w:rsidRDefault="006D0377" w:rsidP="00A35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 8 System do diagnostyki fotodynamicznej</w:t>
            </w:r>
          </w:p>
          <w:p w:rsidR="006D0377" w:rsidRPr="006D0377" w:rsidRDefault="006D0377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6D0377" w:rsidRPr="006D0377" w:rsidRDefault="006D0377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TAK, podać nazwę, typ,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D0377" w:rsidRPr="006D0377" w:rsidRDefault="006D0377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Głowica kamery kompatybilna z posiadanym sterownikiem kamery IMAGE 1 firmy Storz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Praca głowica kamery w standardzie FULL HD 1080p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44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pracy głowicy kamery umożliwiający obrazowanie efektu fluorescencji zieleni indocyjaninowej (ICG) w zakresie bliskiej podczerwieni (NIR)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1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Głowica wyposażona w 3 przetwornik obrazowe CMOS lub CCD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82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Głowica wyposażona w min. 3 przyciski sterujące w tym 2 programowalne umożliwiające zaprogramowanie po 2 funkcji pod jednym przyciskiem (uruchamianie poprzez krótkie i długie wciśnięcie)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Głowica wyposażona w zintegrowany obiektyw ze zmienną ogniskową zapewniającą zoom optyczny min. 2 x, typu Parfocal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484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głowicy kamery nie większa niż 280g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TAK,Nie  podać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&gt; 280 g - 0 pkt.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&lt;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280 g - 5 pkt.</w:t>
            </w:r>
          </w:p>
        </w:tc>
      </w:tr>
      <w:tr w:rsidR="006D0377" w:rsidRPr="00A354E5" w:rsidTr="00A421F6">
        <w:trPr>
          <w:trHeight w:val="4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sterylizacji w tlenku etylenu, STERRAD NX, 100NX, STERIS SYSTEM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6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Źródło światła do diagnostyki fluorescencyjnej z użyciem ICG – 1 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52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Źródło światła z trybem świecenia światłem o długości fali z zakresu bliskiej podczerwieni (NIR) wywołującym wzbudzenie fluorescencji zieleni indocyjaninowej (ICG)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Zintegrowana lampa ksenonowa o mocy 300 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8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Tryby pracy: 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standardowy - emisja światła białego 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ICG - emisja światła o długości fali wzbudzającej fluorescencję zieleni indocyjaninowej (ICG)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3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Zmiana trybu pracy (standardowy / ICG) przy pomocy przycisku na panelu urządzenia i przełącznika nożnego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5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Wyświetlacze typu LED lub LCD, informujące o aktualnym poziomie natężenia światła w postaci graficznej oraz numerycznej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zestawie: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11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przełącznik nożny - 1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20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- 2 x światłowód, osłona wzmocniona, nieprzeźroczysta, dł. 250 - 300 cm, śr. 4,8 - 5,0 mm - 1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Optyki laparoskopowe do ICG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 nazwę i nr katalogowy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833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Optyka laparoskopowa umożliwiająca obrazowanie efektu fluorescencji zieleni indocyjaninowej (ICG) w zakresie bliskiej podczerwieni (NIR), śr. 10 mm, dł. 31 cm, kąt patrzenia 30°, autoklawowalna, wyposażona 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90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system soczewek wałeczkowych Hopkinsa,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Oznakowanie kodem Data Matrix: TAK/NIE; Tak - 5 pkt, Nie 0 pkt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421F6" w:rsidRPr="00A354E5" w:rsidTr="00A421F6">
        <w:trPr>
          <w:trHeight w:val="437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oznakowanie graficzne lub cyfrowe średnicy kompatybilnego światłowodu, umieszczone na obudowie optyki obok przyłącza światłowodu,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873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Optyka laparoskopowa umożliwiająca obrazowanie efektu fluorescencji zieleni indocyjaninowej (ICG) w zakresie bliskiej podczerwieni (NIR), śr. 10 mm, dł. 31 cm, kąt patrzenia 0°, autoklawowalna, wyposażona w: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108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system soczewek wałeczkowych Hopkinsa,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Oznakowanie kodem Data Matrix: TAK/NIE; Tak - 5 pkt, Nie 0 pkt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633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oznakowanie graficzne lub cyfrowe średnicy kompatybilnego światłowodu, umieszczone na obudowie optyki obok przyłącza światłowodu,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219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- 1 szt.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0377" w:rsidRPr="00A354E5" w:rsidTr="00A421F6">
        <w:trPr>
          <w:trHeight w:val="78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6D0377" w:rsidRPr="006D0377" w:rsidRDefault="006D0377" w:rsidP="00A42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 10  Cystoskop PDD</w:t>
            </w:r>
          </w:p>
          <w:p w:rsidR="006D0377" w:rsidRPr="006D0377" w:rsidRDefault="006D0377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6D0377" w:rsidRPr="006D0377" w:rsidRDefault="006D0377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TAK, podać nazwę, typ, nr katalogowy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D0377" w:rsidRPr="006D0377" w:rsidRDefault="006D0377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45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Płaszcz cystoskopowy 20 Fr., z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dwoma przyłączami LUER-Lock,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obturatorem –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32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Płaszcz cystoskopowy 22 Fr., z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dwoma przyłączami LUER-Lock,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obturatorem – 1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37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Łącznik cystoskop-optyka, z dwoma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zamykanymi kanałami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instrumentowymi – 2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32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Optyka typu HOPKINS PDD 30°,  średnica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mm, długość 30 cm, autoklawowalna – 2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4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Światłowód cieczowy, średnica 2 mm, długość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 cm – 2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21F6" w:rsidRPr="00A354E5" w:rsidTr="00A421F6">
        <w:trPr>
          <w:trHeight w:val="3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plastikowy do sterylizacji i</w:t>
            </w:r>
          </w:p>
          <w:p w:rsidR="00A421F6" w:rsidRPr="006D0377" w:rsidRDefault="00A421F6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przechowywania instrumentów – 2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6" w:rsidRPr="006D0377" w:rsidRDefault="00A421F6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421F6" w:rsidRDefault="00A421F6"/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5247"/>
        <w:gridCol w:w="1559"/>
        <w:gridCol w:w="1559"/>
      </w:tblGrid>
      <w:tr w:rsidR="006D0377" w:rsidRPr="00A354E5" w:rsidTr="00A421F6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Warunki gwarancji 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Dostępność serwisu pogwarancyjnego przez minimum 8 lat od daty dostawy sprzętu;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Warunki gwarancji: min.24 miesiące;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Najdłuższa – 5 pkt. , 24 miesiące - 0 pkt, Pozostałe proporcjonalnie</w:t>
            </w:r>
          </w:p>
        </w:tc>
      </w:tr>
      <w:tr w:rsidR="006D0377" w:rsidRPr="00A354E5" w:rsidTr="00A421F6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Szkolenie personelu medycznego w zakresie obsługi zestawu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A421F6">
        <w:trPr>
          <w:trHeight w:val="87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E5" w:rsidRPr="006D0377" w:rsidRDefault="00A354E5" w:rsidP="00A42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naprawy gwarancyjnej nieprzedłużającej okresu gwarancji,dla urządzeń  max. 5 dni, dla narzędzi max. 14 dni , powyżej – przedłużenie gwarancji o okres naprawy i aparat zastępczy na żądanie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E5" w:rsidRPr="006D0377" w:rsidRDefault="00A354E5" w:rsidP="00A35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0377" w:rsidRPr="00A354E5" w:rsidTr="006D037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0377" w:rsidRPr="00A354E5" w:rsidTr="006D037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6D0377" w:rsidRDefault="00A354E5" w:rsidP="00A35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0377" w:rsidRPr="00A354E5" w:rsidTr="006D037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A354E5" w:rsidRDefault="00A354E5" w:rsidP="00A35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A354E5" w:rsidRDefault="00A354E5" w:rsidP="00A35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A354E5" w:rsidRDefault="00A354E5" w:rsidP="00A35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E5" w:rsidRPr="00A354E5" w:rsidRDefault="00A354E5" w:rsidP="00A35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354E5" w:rsidRDefault="00A354E5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354E5">
      <w:pPr>
        <w:rPr>
          <w:rFonts w:ascii="Arial" w:hAnsi="Arial" w:cs="Arial"/>
          <w:b/>
          <w:sz w:val="20"/>
          <w:szCs w:val="20"/>
        </w:rPr>
      </w:pPr>
    </w:p>
    <w:p w:rsidR="00A421F6" w:rsidRDefault="00A421F6" w:rsidP="00A421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Pakiet V</w:t>
      </w:r>
    </w:p>
    <w:p w:rsidR="00A421F6" w:rsidRDefault="00A421F6" w:rsidP="00A421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ZAUTOMATYZOWANE RAMIĘ DO LAPAROSKOPII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92"/>
        <w:gridCol w:w="1820"/>
        <w:gridCol w:w="486"/>
        <w:gridCol w:w="1314"/>
        <w:gridCol w:w="684"/>
        <w:gridCol w:w="2409"/>
      </w:tblGrid>
      <w:tr w:rsidR="00140A07" w:rsidRPr="00A421F6" w:rsidTr="00140A07">
        <w:trPr>
          <w:gridAfter w:val="2"/>
          <w:wAfter w:w="3093" w:type="dxa"/>
          <w:trHeight w:val="375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A07" w:rsidRPr="00A421F6" w:rsidRDefault="00140A07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07" w:rsidRPr="00A421F6" w:rsidRDefault="00140A07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07" w:rsidRPr="00A421F6" w:rsidRDefault="00140A07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1F6" w:rsidRPr="00A421F6" w:rsidTr="00140A07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 produkcji:  2017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WYMAGANE PARAMETRY                      I WARUNKI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System z możliwością zdalnego kontrolowania optyki bez pomocy asystenta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z urządzeniem za pomocą zintegrowanego ekranu dotykowego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Ekranu dotykowy przekątna min. 6 cali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Największa 5 pkt, pozostałe proporcjonalnie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Wielojęzyczna aktywacja głosem (dostępne co najmniej trzy języki, w tym język polski)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Aktywacja nożna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zapamiętania kluczowych pozycji.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System mocowany do szyny stołu operacyjnego z możliwością regulowania w trakcie operacji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Aparat wielokrotnego użytku z możliwością sterylizacji w autoklawie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Zestaw sterujący robotycznego pozycjonera optyki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Jednostka sterująca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10.1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wymiary max. 350 x 200 x 380 mm,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10.2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waga max. 9 kg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10.3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dwa porty USB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10.4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zasilana elektrycznie, 230 V / 50 Hz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10.5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kabel zasilający długości min. 4 m.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Wielofunkcyjny przełącznik nożny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11.1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wymiary max. 300 x 30 x 260 mm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11.2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waga max.3 kg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11.3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możliwość pełnego zanurzenia w wodzie (klasa wodoszczelności IPX8)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11.4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długość kabla łączącego z jednostką sterującą nie mniej niż 4 m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Zestaw napędowy robotycznego pozycjonera optyki, rozmiar do wyboru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pierścień  z napędem elektrycznym, waga max. 1,5 kg, długość kabla łączącego z jednostką sterującą nie mniej niż B303m, możliwość zanurzenia w wodzie do 30 min (klasa wodoszczelności IPX7)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ramię mocujące , waga max.3 kg, siła trzymania 100 N, możliwość zanurzenia w wodzie do 30 min (klasa wodoszczelności IPX7)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adapter kompatybilny z optyką o średnicy 10 mm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kosz do sterylizacji 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12.5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zacisk do szyny stołu operacyjnego 1 szt</w:t>
            </w:r>
            <w:r w:rsidR="006F60B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12.6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parowej sterylizacji wszystkich elementów zestawu napędowego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Zestaw sterowania głosem do robotycznego pozycjonera optyki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13.1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słuchawka bezprzewodowa w technologii bluetooth, waga 25 g, do 6 godzin rozmów na jednym ładowaniu baterii, waga 25 g, 2 szt.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13.2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- adapter bluetooth do bezprzewodowego przesyłu danych między słuchawką a jednostką sterującą, zasięg do 10 m, 2 szt.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Warunki serwisu i gwarancji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14.1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Urządzenie dopuszczone do obrotu na terenie RP na podstawie Deklaracji Zgodności.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14.2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Dostawa, instalacja i szkolenie instruktażowe w miejscu wskazanym przez Zamawiającego.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14.3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Okres Gwarancji min. 24 miesiące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421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Najdłuższa – 5 pkt. , 24 miesiące - 0 pkt, Pozostałe proporcjonalnie</w:t>
            </w:r>
          </w:p>
        </w:tc>
      </w:tr>
      <w:tr w:rsidR="00A421F6" w:rsidRPr="00A421F6" w:rsidTr="00140A0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14.4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W przypadku naprawy trwającej dłużej niż 14 dni – urządzenie zastępcze o takich samych parametrach i funkcjonalności.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14.5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14.6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1F6" w:rsidRPr="00A421F6" w:rsidRDefault="00A421F6" w:rsidP="00140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Szkolenie personelu medycznego w zakresie obsługi zestawu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F6" w:rsidRPr="00A421F6" w:rsidRDefault="00A421F6" w:rsidP="0014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21F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421F6" w:rsidRPr="00A421F6" w:rsidTr="00140A0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F6" w:rsidRPr="00A421F6" w:rsidRDefault="00A421F6" w:rsidP="00A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421F6" w:rsidRDefault="00A421F6" w:rsidP="00A421F6">
      <w:pPr>
        <w:jc w:val="center"/>
        <w:rPr>
          <w:rFonts w:ascii="Arial" w:hAnsi="Arial" w:cs="Arial"/>
          <w:b/>
          <w:sz w:val="20"/>
          <w:szCs w:val="20"/>
        </w:rPr>
      </w:pPr>
    </w:p>
    <w:p w:rsidR="005D4DDB" w:rsidRDefault="005D4DDB" w:rsidP="00A421F6">
      <w:pPr>
        <w:jc w:val="center"/>
        <w:rPr>
          <w:rFonts w:ascii="Arial" w:hAnsi="Arial" w:cs="Arial"/>
          <w:b/>
          <w:sz w:val="20"/>
          <w:szCs w:val="20"/>
        </w:rPr>
      </w:pPr>
    </w:p>
    <w:p w:rsidR="005D4DDB" w:rsidRDefault="005D4DDB" w:rsidP="00A421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Pakiet VI</w:t>
      </w:r>
    </w:p>
    <w:p w:rsidR="005D4DDB" w:rsidRDefault="005D4DDB" w:rsidP="00A421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ZESTAW DO ELASTYCZNMEJ BIOPSII FUZYJNEJ</w:t>
      </w:r>
    </w:p>
    <w:tbl>
      <w:tblPr>
        <w:tblW w:w="10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827"/>
        <w:gridCol w:w="2410"/>
        <w:gridCol w:w="2552"/>
        <w:gridCol w:w="1164"/>
      </w:tblGrid>
      <w:tr w:rsidR="005D4DDB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D4DDB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D4DDB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D4DDB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D4DDB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 produkcji:  2017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48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4DDB" w:rsidRPr="005D4DDB" w:rsidRDefault="005D4DDB" w:rsidP="0008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DDB" w:rsidRPr="005D4DDB" w:rsidRDefault="005D4DDB" w:rsidP="0008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85AB0" w:rsidRDefault="005D4DDB" w:rsidP="0008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WYMAGANE PARAMETRY</w:t>
            </w:r>
          </w:p>
          <w:p w:rsidR="005D4DDB" w:rsidRPr="005D4DDB" w:rsidRDefault="005D4DDB" w:rsidP="0008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 WARUNKI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4DDB" w:rsidRPr="005D4DDB" w:rsidRDefault="005D4DDB" w:rsidP="00085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085AB0" w:rsidRPr="005D4DDB" w:rsidTr="00085AB0">
        <w:trPr>
          <w:gridAfter w:val="1"/>
          <w:wAfter w:w="1164" w:type="dxa"/>
          <w:trHeight w:val="268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B0" w:rsidRPr="005D4DDB" w:rsidRDefault="00085AB0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fuzyjne</w:t>
            </w:r>
          </w:p>
          <w:p w:rsidR="00085AB0" w:rsidRPr="005D4DDB" w:rsidRDefault="00085AB0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System fuzji obrazów MRI/USG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a)zintegrowane i w pełni kompatybilne z oferowanym systemem USG wewnętrzne oprogramowanie do fuzji obrazów MRI/USG (bez dodatkowej platformy jezdnej)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obsługa urządzenia poprzez panel USG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c) oprogramowanie umożliwiające wykonanie biopsji w czasie rzeczywistym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oprogramowanie uwzględniające odkształcenie organu podczas biopsji i dopasowanie jego obrysu w trakcie biopsji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 oprogramowanie umożliwiające zaimportowanie obrazów MRI do systemu USG poprzez CLOUD, PACS, DVD, USB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 oprogramowanie umożliwiające wykonanie biopsji fuzyjnej za pomocą głowicy transrektalnej w płaszczyznach: podłużnej, poprzecznej oraz end-fire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g) oprogramowanie umożliwiające rozbudowę  o możliwość wykonania biopsji fuzyjnej za pomocą głowicy dwupłaszczyznowej przezkroczowej o płaszczyznach: poprzecznej i liniowej obrazującej w czasie rzeczywistym na obu tych płaszczyznach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Tak- 15 pkt, Nie 0 pkt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h) możliwość współpracy z oprogramowaniem radiologicznym typu MIM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Platforma ultrasonograficzna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Aparat usg, fabrycznie nowy,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a)Waga aparatu bez głowic max 75 kg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b)Zakres częstotliwości pracy min  2,0-18,0 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c)Dynamika systemu min 185 dB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d)Ilość niezależnych gniazd w aparacie min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e)Monitor o orientacji pionowej i przekątnej min 19 cali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f)Możliwość obracania monitora praw/lewo min 170 stopni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g)Możliwość regulacji wysokości monitora min 25cm.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h)Możliwość regulacji wysokości panelu sterowania min 25cm.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i)Wewnętrzna archiwizacja badania w aparacie o dysku min 500 GB.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Możliwość zgrania obrazów badania na pamięć zewnętrzną typu pen oraz na płytę CD.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j)Długość filmu  CINE LOOP min 28 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k)Głębokość skanowania min 0,5cm – 30cm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l)Frame rate (liczba klatek na sekundę) min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ł)Tryby pracy: 2D (B mode), M mode, Doppler Pulsacyjny, Doppler Kolorowy; Power Doppler; CW, Duplex; Triplex, obrazowanie harmoniczne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m)Min 8 stopniowa regulacja wzmocnienia TGC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n)Zakres mierzonej prędkości przepływu w Dopplerze Kolorowym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 0,1 cm/s – 490 cm/s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o)Zakres mierzonej prędkości przepływu w Dopplerze CW min 0,5 cm/s  -1970 cm/s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p)Mierzona prędkość przepływu w Dopplerze Pulsacyjnym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 0,1 cm/s - 805 cm/s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r)Szerokość bramki Dopplera pulsacyjnego min 1-20mm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s)Videoprinter czarno – biały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Głowice do platformy ultrasonograficznej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Głowica typu convex do badania jamy brzusznej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 częstotliwość pracy głowicy min. 2,5-6,0 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Liczba elementów w głowicy min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 Przycisk na głowicy umożliwiający uruchomienie głowicy, zamrożenie i aktywację obrazu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10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Przystawka biopsyjna regulowanej średnicy na biopsje cienko i grubo igłowe w zakresie min. 0,6-2,4mm, metalowa, wielokrotnego użytku z możliwością sterylizacji – 1 sztuka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Wieloczęstotliwościowy dwupłaszczyznowy (poprzeczny i liniowy) przetwornik rektalny do biopsji przezkroczowej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 Częstotliwość pracy sondy min 6,0-12,0 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Ilość niezależnych elementów tworzących i odbierających sygnał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ultradźwiękowy w sondzie min 310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 Praca w trybie Duplex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Praca w trybie Triplex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 Pole widzenia głowicy na płaszczyźnie poprzecznej min. 138 stopni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 Pole widzenia głowicy na płaszczyźnie liniowej min. 62 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g) Min. dwa przyciski na głowicy umożliwiający zamrożenie i odmrożenie obrazu na ekranie monitora a także aktywację głowicy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h) Możliwość pracy z wielorazową przystawką biopsyjną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Wieloczęstotliwościowa śródoperacyjna głowica laparoskopowa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 częstotliwość pracy głowicy min. 5-10 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Ilość niezależnych elementów tworzących i odbierających sygnał ultradźwiękowy w głowicy min 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 ruchoma końcówka głowicy z polem obrazowania w min. 4 kierunkach : lewo, prawo, góra, dół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możliwość ustawienia obrotu końcówki głowicy skokowo oraz płynnie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 pole widzenia głowicy min. 35 stopni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 przyciski oraz dźwignie na głowicy umożliwiające sterowanie ruchomą końcówką głowicy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g) możliwość sterylizacji głowicy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Głowica liniowa wysokiej częstotliwości do badań małych narzadów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a)Częstotliwość pracy głowicy min 5-12MHz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Ilość niezależnych elementów tworzących i odbierających sygnał ultradźwiękowy w głowicy min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 Przycisk na głowicy umożliwiający uruchomienie głowicy oraz zamrożenie i aktywację obrazu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szerokości czoła głowicy max. 51mm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 obrazowanie harmoniczne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12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 Przystawka biopsyjna regulowanej średnicy na biopsje cienko i grubo igłowe w  min. trzech wielkościach 0,9; 1,3; 2,1 mm, metalowa, z regulacją kąta wkłucia igły pod min. trzema kątami , wielokrotnego użytku z możliwością sterylizacji – 1 sztuka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Głowica trzypłaszczyznowa do badań urologicznych typu convex-convex – convex dedykowana do wykonania biopsji stercza za pomocą urządzenia fuzyjnego MRI/USG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a)  Częstotliwość pracy głowicy min 5-12 MHz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b) Ilość niezależnych elementów tworzących i odbierających sygnał ultradźwiękowy w głowicy min 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c) Kanał biopsyjny przez środek głowicy (nasadka wraz z prowadnicą – 3 sztuki)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d) Jednoczesne obrazowanie dwóch płaszczyzn prostaty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e) Min. dwa przyciski na głowicy odpowiedzialne za przełączanie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płaszczyzn obrazowania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f) Możliwość jednoczesnego wykonania biopsji wzdłuż głowicy jak i przez środek głowicy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Możliwości rozbudowy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Możliwość rozbudowy o obrazowanie kontrastowe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Tak- 5 pkt, Nie 0 pkt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Możliwość rozbudowy o Elastografię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Tak- 5 pkt, Nie 0 pkt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warunki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Okres gwarancji min. 24 miesięcy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D4D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Najdłuższa – 5 pkt. , 24 miesiące - 0 pkt, Pozostałe proporcjonalnie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Zapewnienie autoryzowanego serwisu na terenie Polski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Instrukcja obsługi w języku polskim. Dostawa ze sprzętem.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Szkolenie personelu medycznego w zakresie eksploatacji i obsługi aparatu przeprowadzone w miejscu instalacji sprzętu.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Dokumenty potwierdzające dopuszczenie do obrotu i stosowania zgodnie z Ustawą o wyrobach medycznych. Załączyć kserokopie dokumentów.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Bezpłatne przeglądy w okresie trwania gwarancji - nie mniej niż 1 przegląd rocznie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DB" w:rsidRPr="005D4DDB" w:rsidRDefault="005D4DDB" w:rsidP="005D4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4DD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85AB0" w:rsidRPr="005D4DDB" w:rsidTr="00085AB0">
        <w:trPr>
          <w:gridAfter w:val="1"/>
          <w:wAfter w:w="116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085AB0">
            <w:pPr>
              <w:spacing w:after="0" w:line="240" w:lineRule="auto"/>
              <w:ind w:right="109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5AB0" w:rsidRPr="005D4DDB" w:rsidTr="00085AB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85AB0" w:rsidRPr="005D4DDB" w:rsidTr="00085AB0">
        <w:trPr>
          <w:trHeight w:val="98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DB" w:rsidRPr="005D4DDB" w:rsidRDefault="005D4DDB" w:rsidP="005D4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085AB0" w:rsidRPr="000E1A02" w:rsidRDefault="00085AB0" w:rsidP="00085AB0">
      <w:pPr>
        <w:jc w:val="center"/>
        <w:rPr>
          <w:rFonts w:ascii="Arial" w:hAnsi="Arial" w:cs="Arial"/>
          <w:b/>
          <w:sz w:val="20"/>
          <w:szCs w:val="20"/>
        </w:rPr>
      </w:pPr>
    </w:p>
    <w:sectPr w:rsidR="00085AB0" w:rsidRPr="000E1A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A3" w:rsidRDefault="008658A3" w:rsidP="007A250A">
      <w:pPr>
        <w:spacing w:after="0" w:line="240" w:lineRule="auto"/>
      </w:pPr>
      <w:r>
        <w:separator/>
      </w:r>
    </w:p>
  </w:endnote>
  <w:endnote w:type="continuationSeparator" w:id="0">
    <w:p w:rsidR="008658A3" w:rsidRDefault="008658A3" w:rsidP="007A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0914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4DDB" w:rsidRPr="002B13B9" w:rsidRDefault="005D4DDB">
        <w:pPr>
          <w:pStyle w:val="Stopka"/>
          <w:jc w:val="center"/>
          <w:rPr>
            <w:sz w:val="18"/>
            <w:szCs w:val="18"/>
          </w:rPr>
        </w:pPr>
        <w:r w:rsidRPr="002B13B9">
          <w:rPr>
            <w:sz w:val="18"/>
            <w:szCs w:val="18"/>
          </w:rPr>
          <w:fldChar w:fldCharType="begin"/>
        </w:r>
        <w:r w:rsidRPr="002B13B9">
          <w:rPr>
            <w:sz w:val="18"/>
            <w:szCs w:val="18"/>
          </w:rPr>
          <w:instrText>PAGE   \* MERGEFORMAT</w:instrText>
        </w:r>
        <w:r w:rsidRPr="002B13B9">
          <w:rPr>
            <w:sz w:val="18"/>
            <w:szCs w:val="18"/>
          </w:rPr>
          <w:fldChar w:fldCharType="separate"/>
        </w:r>
        <w:r w:rsidR="00F2625A">
          <w:rPr>
            <w:noProof/>
            <w:sz w:val="18"/>
            <w:szCs w:val="18"/>
          </w:rPr>
          <w:t>1</w:t>
        </w:r>
        <w:r w:rsidRPr="002B13B9">
          <w:rPr>
            <w:sz w:val="18"/>
            <w:szCs w:val="18"/>
          </w:rPr>
          <w:fldChar w:fldCharType="end"/>
        </w:r>
      </w:p>
    </w:sdtContent>
  </w:sdt>
  <w:p w:rsidR="005D4DDB" w:rsidRDefault="005D4D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A3" w:rsidRDefault="008658A3" w:rsidP="007A250A">
      <w:pPr>
        <w:spacing w:after="0" w:line="240" w:lineRule="auto"/>
      </w:pPr>
      <w:r>
        <w:separator/>
      </w:r>
    </w:p>
  </w:footnote>
  <w:footnote w:type="continuationSeparator" w:id="0">
    <w:p w:rsidR="008658A3" w:rsidRDefault="008658A3" w:rsidP="007A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DB" w:rsidRDefault="005D4DDB" w:rsidP="007A250A">
    <w:pPr>
      <w:pStyle w:val="Nagwek"/>
      <w:jc w:val="right"/>
    </w:pPr>
    <w:r>
      <w:ptab w:relativeTo="margin" w:alignment="center" w:leader="none"/>
    </w:r>
    <w:r>
      <w:t xml:space="preserve">Załącznik nr 1 </w:t>
    </w:r>
  </w:p>
  <w:p w:rsidR="005D4DDB" w:rsidRPr="007A250A" w:rsidRDefault="005D4DDB" w:rsidP="007A250A">
    <w:pPr>
      <w:pStyle w:val="Nagwek"/>
      <w:jc w:val="center"/>
      <w:rPr>
        <w:b/>
      </w:rPr>
    </w:pPr>
    <w:r w:rsidRPr="007A250A">
      <w:rPr>
        <w:b/>
      </w:rPr>
      <w:t>OFERTA TECHNICZNA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0A"/>
    <w:rsid w:val="00026A05"/>
    <w:rsid w:val="00085AB0"/>
    <w:rsid w:val="000E1A02"/>
    <w:rsid w:val="00140A07"/>
    <w:rsid w:val="00167C27"/>
    <w:rsid w:val="00273B52"/>
    <w:rsid w:val="002B13B9"/>
    <w:rsid w:val="00327B88"/>
    <w:rsid w:val="0035628A"/>
    <w:rsid w:val="005D4DDB"/>
    <w:rsid w:val="00624621"/>
    <w:rsid w:val="00642A42"/>
    <w:rsid w:val="006D0377"/>
    <w:rsid w:val="006F60B3"/>
    <w:rsid w:val="007332AB"/>
    <w:rsid w:val="007A250A"/>
    <w:rsid w:val="008658A3"/>
    <w:rsid w:val="00A354E5"/>
    <w:rsid w:val="00A421F6"/>
    <w:rsid w:val="00A457B2"/>
    <w:rsid w:val="00A87622"/>
    <w:rsid w:val="00DF37E8"/>
    <w:rsid w:val="00E71E98"/>
    <w:rsid w:val="00F2625A"/>
    <w:rsid w:val="00F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50A"/>
  </w:style>
  <w:style w:type="paragraph" w:styleId="Stopka">
    <w:name w:val="footer"/>
    <w:basedOn w:val="Normalny"/>
    <w:link w:val="StopkaZnak"/>
    <w:uiPriority w:val="99"/>
    <w:unhideWhenUsed/>
    <w:rsid w:val="007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50A"/>
  </w:style>
  <w:style w:type="paragraph" w:styleId="Tekstdymka">
    <w:name w:val="Balloon Text"/>
    <w:basedOn w:val="Normalny"/>
    <w:link w:val="TekstdymkaZnak"/>
    <w:uiPriority w:val="99"/>
    <w:semiHidden/>
    <w:unhideWhenUsed/>
    <w:rsid w:val="007A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50A"/>
  </w:style>
  <w:style w:type="paragraph" w:styleId="Stopka">
    <w:name w:val="footer"/>
    <w:basedOn w:val="Normalny"/>
    <w:link w:val="StopkaZnak"/>
    <w:uiPriority w:val="99"/>
    <w:unhideWhenUsed/>
    <w:rsid w:val="007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50A"/>
  </w:style>
  <w:style w:type="paragraph" w:styleId="Tekstdymka">
    <w:name w:val="Balloon Text"/>
    <w:basedOn w:val="Normalny"/>
    <w:link w:val="TekstdymkaZnak"/>
    <w:uiPriority w:val="99"/>
    <w:semiHidden/>
    <w:unhideWhenUsed/>
    <w:rsid w:val="007A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BE0E-D8D3-4189-A31E-D9ED32DA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7954</Words>
  <Characters>47726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bgolbiak</dc:creator>
  <cp:lastModifiedBy>bgolbiak</cp:lastModifiedBy>
  <cp:revision>2</cp:revision>
  <cp:lastPrinted>2017-09-12T10:39:00Z</cp:lastPrinted>
  <dcterms:created xsi:type="dcterms:W3CDTF">2017-09-13T11:04:00Z</dcterms:created>
  <dcterms:modified xsi:type="dcterms:W3CDTF">2017-09-13T11:04:00Z</dcterms:modified>
</cp:coreProperties>
</file>